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26" w:rsidRPr="00B047A9" w:rsidRDefault="00F15055" w:rsidP="00B11326">
      <w:pPr>
        <w:rPr>
          <w:b/>
          <w:sz w:val="28"/>
          <w:szCs w:val="28"/>
        </w:rPr>
      </w:pPr>
      <w:r w:rsidRPr="00B047A9">
        <w:rPr>
          <w:rFonts w:eastAsia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7A9">
        <w:rPr>
          <w:rFonts w:eastAsia="Calibri" w:cs="Times New Roman"/>
          <w:b/>
          <w:sz w:val="36"/>
          <w:szCs w:val="36"/>
        </w:rPr>
        <w:tab/>
      </w:r>
      <w:r w:rsidRPr="00B047A9">
        <w:rPr>
          <w:rFonts w:eastAsia="Calibri" w:cs="Times New Roman"/>
          <w:b/>
          <w:sz w:val="36"/>
          <w:szCs w:val="36"/>
        </w:rPr>
        <w:tab/>
      </w:r>
      <w:r w:rsidRPr="00B047A9">
        <w:rPr>
          <w:rFonts w:eastAsia="Calibri" w:cs="Times New Roman"/>
          <w:b/>
          <w:sz w:val="36"/>
          <w:szCs w:val="36"/>
        </w:rPr>
        <w:tab/>
      </w:r>
      <w:r w:rsidR="00846FE8">
        <w:rPr>
          <w:rFonts w:eastAsia="Calibri" w:cs="Times New Roman"/>
          <w:b/>
          <w:sz w:val="28"/>
          <w:szCs w:val="28"/>
        </w:rPr>
        <w:t>Electronic</w:t>
      </w:r>
      <w:r w:rsidR="00467F38">
        <w:rPr>
          <w:rFonts w:eastAsia="Calibri" w:cs="Times New Roman"/>
          <w:b/>
          <w:sz w:val="28"/>
          <w:szCs w:val="28"/>
        </w:rPr>
        <w:t>-Mechanical</w:t>
      </w:r>
      <w:r w:rsidR="00846FE8">
        <w:rPr>
          <w:rFonts w:eastAsia="Calibri" w:cs="Times New Roman"/>
          <w:b/>
          <w:sz w:val="28"/>
          <w:szCs w:val="28"/>
        </w:rPr>
        <w:t xml:space="preserve"> Assembler</w:t>
      </w:r>
      <w:r w:rsidR="00E63E07">
        <w:rPr>
          <w:rFonts w:eastAsia="Calibri" w:cs="Times New Roman"/>
          <w:b/>
          <w:sz w:val="28"/>
          <w:szCs w:val="28"/>
        </w:rPr>
        <w:t xml:space="preserve"> </w:t>
      </w:r>
      <w:r w:rsidR="00B11326" w:rsidRPr="00B047A9">
        <w:rPr>
          <w:rFonts w:eastAsia="Calibri" w:cs="Times New Roman"/>
          <w:b/>
          <w:sz w:val="36"/>
          <w:szCs w:val="36"/>
        </w:rPr>
        <w:br/>
      </w:r>
      <w:r w:rsidRPr="00B047A9">
        <w:rPr>
          <w:b/>
          <w:sz w:val="24"/>
          <w:szCs w:val="24"/>
        </w:rPr>
        <w:t>Job Summary</w:t>
      </w:r>
      <w:r w:rsidR="00E94225" w:rsidRPr="00B047A9">
        <w:rPr>
          <w:b/>
          <w:sz w:val="24"/>
          <w:szCs w:val="24"/>
        </w:rPr>
        <w:t xml:space="preserve">: </w:t>
      </w:r>
      <w:r w:rsidR="00E93DB5" w:rsidRPr="00B047A9">
        <w:rPr>
          <w:b/>
          <w:sz w:val="28"/>
          <w:szCs w:val="28"/>
        </w:rPr>
        <w:br/>
      </w:r>
      <w:r w:rsidR="00467F38" w:rsidRPr="007F60F5">
        <w:rPr>
          <w:rFonts w:eastAsia="Times New Roman" w:cs="Helvetica"/>
          <w:color w:val="000000"/>
          <w:sz w:val="20"/>
          <w:szCs w:val="20"/>
        </w:rPr>
        <w:t xml:space="preserve">This position reports to our Module </w:t>
      </w:r>
      <w:r w:rsidR="00E63E07">
        <w:rPr>
          <w:rFonts w:eastAsia="Times New Roman" w:cs="Helvetica"/>
          <w:color w:val="000000"/>
          <w:sz w:val="20"/>
          <w:szCs w:val="20"/>
        </w:rPr>
        <w:t xml:space="preserve">Assembly </w:t>
      </w:r>
      <w:r w:rsidR="00467F38" w:rsidRPr="007F60F5">
        <w:rPr>
          <w:rFonts w:eastAsia="Times New Roman" w:cs="Helvetica"/>
          <w:color w:val="000000"/>
          <w:sz w:val="20"/>
          <w:szCs w:val="20"/>
        </w:rPr>
        <w:t>and Test Department and the responsibilities include</w:t>
      </w:r>
      <w:r w:rsidR="00467F38" w:rsidRPr="00C36FB7">
        <w:rPr>
          <w:rFonts w:eastAsia="Times New Roman" w:cs="Helvetica"/>
          <w:color w:val="000000"/>
          <w:sz w:val="20"/>
          <w:szCs w:val="20"/>
        </w:rPr>
        <w:t xml:space="preserve"> </w:t>
      </w:r>
      <w:r w:rsidR="00846FE8">
        <w:rPr>
          <w:rFonts w:eastAsia="Times New Roman" w:cs="Helvetica"/>
          <w:color w:val="000000"/>
          <w:sz w:val="20"/>
          <w:szCs w:val="20"/>
        </w:rPr>
        <w:t>perform</w:t>
      </w:r>
      <w:r w:rsidR="00467F38">
        <w:rPr>
          <w:rFonts w:eastAsia="Times New Roman" w:cs="Helvetica"/>
          <w:color w:val="000000"/>
          <w:sz w:val="20"/>
          <w:szCs w:val="20"/>
        </w:rPr>
        <w:t>ing</w:t>
      </w:r>
      <w:r w:rsidR="00846FE8">
        <w:rPr>
          <w:rFonts w:eastAsia="Times New Roman" w:cs="Helvetica"/>
          <w:color w:val="000000"/>
          <w:sz w:val="20"/>
          <w:szCs w:val="20"/>
        </w:rPr>
        <w:t xml:space="preserve"> a wide range of electronic</w:t>
      </w:r>
      <w:r w:rsidR="00F27897">
        <w:rPr>
          <w:rFonts w:eastAsia="Times New Roman" w:cs="Helvetica"/>
          <w:color w:val="000000"/>
          <w:sz w:val="20"/>
          <w:szCs w:val="20"/>
        </w:rPr>
        <w:t xml:space="preserve"> and mechanical </w:t>
      </w:r>
      <w:r w:rsidR="00846FE8">
        <w:rPr>
          <w:rFonts w:eastAsia="Times New Roman" w:cs="Helvetica"/>
          <w:color w:val="000000"/>
          <w:sz w:val="20"/>
          <w:szCs w:val="20"/>
        </w:rPr>
        <w:t xml:space="preserve">assembly operations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to high quality </w:t>
      </w:r>
      <w:r w:rsidR="00467F38">
        <w:rPr>
          <w:rFonts w:eastAsia="Times New Roman" w:cs="Helvetica"/>
          <w:color w:val="000000"/>
          <w:sz w:val="20"/>
          <w:szCs w:val="20"/>
        </w:rPr>
        <w:t xml:space="preserve">printed circuit boards in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accordance with </w:t>
      </w:r>
      <w:r w:rsidR="00B11326" w:rsidRPr="00B047A9">
        <w:rPr>
          <w:rFonts w:eastAsia="Times New Roman" w:cs="Helvetica"/>
          <w:color w:val="000000"/>
          <w:sz w:val="20"/>
          <w:szCs w:val="20"/>
        </w:rPr>
        <w:t>Micro Control Companies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 values and the master schedule while meeting or exceeding time standards.</w:t>
      </w:r>
      <w:r w:rsidR="00AB0258">
        <w:rPr>
          <w:rFonts w:eastAsia="Times New Roman" w:cs="Helvetica"/>
          <w:color w:val="000000"/>
          <w:sz w:val="20"/>
          <w:szCs w:val="20"/>
        </w:rPr>
        <w:t xml:space="preserve">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 </w:t>
      </w:r>
      <w:r w:rsidR="00467F38">
        <w:rPr>
          <w:rFonts w:eastAsia="Times New Roman" w:cs="Helvetica"/>
          <w:color w:val="000000"/>
          <w:sz w:val="20"/>
          <w:szCs w:val="20"/>
        </w:rPr>
        <w:t>T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his requires successful operations of </w:t>
      </w:r>
      <w:r w:rsidR="00846FE8">
        <w:rPr>
          <w:rFonts w:eastAsia="Times New Roman" w:cs="Helvetica"/>
          <w:color w:val="000000"/>
          <w:sz w:val="20"/>
          <w:szCs w:val="20"/>
        </w:rPr>
        <w:t>touch-up and modifications to assemblies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>.</w:t>
      </w:r>
      <w:r w:rsidR="00CE34B3">
        <w:rPr>
          <w:rFonts w:eastAsia="Times New Roman" w:cs="Helvetica"/>
          <w:color w:val="000000"/>
          <w:sz w:val="20"/>
          <w:szCs w:val="20"/>
        </w:rPr>
        <w:t xml:space="preserve">  </w:t>
      </w:r>
      <w:proofErr w:type="gramStart"/>
      <w:r w:rsidR="00CE34B3">
        <w:rPr>
          <w:rFonts w:eastAsia="Times New Roman" w:cs="Helvetica"/>
          <w:color w:val="000000"/>
          <w:sz w:val="20"/>
          <w:szCs w:val="20"/>
        </w:rPr>
        <w:t xml:space="preserve">Works under general </w:t>
      </w:r>
      <w:r w:rsidR="00A776EC">
        <w:rPr>
          <w:rFonts w:eastAsia="Times New Roman" w:cs="Helvetica"/>
          <w:color w:val="000000"/>
          <w:sz w:val="20"/>
          <w:szCs w:val="20"/>
        </w:rPr>
        <w:t>s</w:t>
      </w:r>
      <w:r w:rsidR="00CE34B3">
        <w:rPr>
          <w:rFonts w:eastAsia="Times New Roman" w:cs="Helvetica"/>
          <w:color w:val="000000"/>
          <w:sz w:val="20"/>
          <w:szCs w:val="20"/>
        </w:rPr>
        <w:t>upervision.</w:t>
      </w:r>
      <w:proofErr w:type="gramEnd"/>
    </w:p>
    <w:p w:rsidR="00B11326" w:rsidRPr="00B047A9" w:rsidRDefault="00F15055" w:rsidP="00B1132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047A9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09238E" w:rsidRPr="009060A6" w:rsidRDefault="0009238E" w:rsidP="0009238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Perform electronic and mechanical assembly functions utilizing hand tools and precision measuring equipment.</w:t>
      </w:r>
    </w:p>
    <w:p w:rsidR="00467F38" w:rsidRPr="002D1E3A" w:rsidRDefault="00467F38" w:rsidP="00467F3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Builds cable assemblies which require soldering, crimping and wiring.</w:t>
      </w:r>
    </w:p>
    <w:p w:rsidR="00467F38" w:rsidRPr="009060A6" w:rsidRDefault="00467F38" w:rsidP="00467F3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Builds frames and other sub-assemblies requiring the use of hardware.</w:t>
      </w:r>
    </w:p>
    <w:p w:rsidR="00F50DC0" w:rsidRPr="00B352F6" w:rsidRDefault="00F50DC0" w:rsidP="00F50DC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352F6">
        <w:rPr>
          <w:sz w:val="20"/>
        </w:rPr>
        <w:t>Follows verbal and written instructions such as blueprints, assembly layouts</w:t>
      </w:r>
      <w:r w:rsidR="00467F38">
        <w:rPr>
          <w:sz w:val="20"/>
        </w:rPr>
        <w:t xml:space="preserve">, drawings and wiring schematics to </w:t>
      </w:r>
      <w:r w:rsidRPr="00B352F6">
        <w:rPr>
          <w:sz w:val="20"/>
        </w:rPr>
        <w:t>complete a variety of assembly and subassembly tasks.</w:t>
      </w:r>
      <w:bookmarkStart w:id="0" w:name="_GoBack"/>
      <w:bookmarkEnd w:id="0"/>
    </w:p>
    <w:p w:rsidR="00467F38" w:rsidRPr="00380E97" w:rsidRDefault="00467F38" w:rsidP="00467F3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R</w:t>
      </w:r>
      <w:r w:rsidRPr="00380E97">
        <w:rPr>
          <w:rFonts w:eastAsia="Times New Roman" w:cs="Helvetica"/>
          <w:color w:val="000000"/>
          <w:sz w:val="20"/>
          <w:szCs w:val="20"/>
        </w:rPr>
        <w:t>esponsible for</w:t>
      </w:r>
      <w:r>
        <w:rPr>
          <w:rFonts w:eastAsia="Times New Roman" w:cs="Helvetica"/>
          <w:color w:val="000000"/>
          <w:sz w:val="20"/>
          <w:szCs w:val="20"/>
        </w:rPr>
        <w:t xml:space="preserve"> </w:t>
      </w:r>
      <w:r w:rsidRPr="00380E97">
        <w:rPr>
          <w:rFonts w:eastAsia="Times New Roman" w:cs="Helvetica"/>
          <w:color w:val="000000"/>
          <w:sz w:val="20"/>
          <w:szCs w:val="20"/>
        </w:rPr>
        <w:t>perform</w:t>
      </w:r>
      <w:r>
        <w:rPr>
          <w:rFonts w:eastAsia="Times New Roman" w:cs="Helvetica"/>
          <w:color w:val="000000"/>
          <w:sz w:val="20"/>
          <w:szCs w:val="20"/>
        </w:rPr>
        <w:t>ing touch-up techniques using soldering iron, hand tools and electronic devices.</w:t>
      </w:r>
    </w:p>
    <w:p w:rsidR="00F50DC0" w:rsidRPr="00B352F6" w:rsidRDefault="00F50DC0" w:rsidP="00F50DC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352F6">
        <w:rPr>
          <w:rFonts w:eastAsia="Times New Roman" w:cs="Arial"/>
          <w:sz w:val="20"/>
          <w:szCs w:val="20"/>
        </w:rPr>
        <w:t>Perform quality</w:t>
      </w:r>
      <w:r>
        <w:rPr>
          <w:rFonts w:eastAsia="Times New Roman" w:cs="Arial"/>
          <w:sz w:val="20"/>
          <w:szCs w:val="20"/>
        </w:rPr>
        <w:t xml:space="preserve"> checks per the required standards.</w:t>
      </w:r>
    </w:p>
    <w:p w:rsidR="00B11326" w:rsidRPr="00380E97" w:rsidRDefault="00B047A9" w:rsidP="00B1132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80E97">
        <w:rPr>
          <w:rFonts w:eastAsia="Times New Roman" w:cs="Helvetica"/>
          <w:color w:val="000000"/>
          <w:sz w:val="20"/>
          <w:szCs w:val="20"/>
        </w:rPr>
        <w:t>E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>nsure productive workflow, quality requirements</w:t>
      </w:r>
      <w:r w:rsidRPr="00380E97">
        <w:rPr>
          <w:rFonts w:eastAsia="Times New Roman" w:cs="Helvetica"/>
          <w:color w:val="000000"/>
          <w:sz w:val="20"/>
          <w:szCs w:val="20"/>
        </w:rPr>
        <w:t xml:space="preserve"> and standards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are met </w:t>
      </w:r>
      <w:r w:rsidR="00182DED" w:rsidRPr="00380E97">
        <w:rPr>
          <w:rFonts w:eastAsia="Times New Roman" w:cs="Helvetica"/>
          <w:color w:val="000000"/>
          <w:sz w:val="20"/>
          <w:szCs w:val="20"/>
        </w:rPr>
        <w:t xml:space="preserve">or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>exceeded.</w:t>
      </w:r>
    </w:p>
    <w:p w:rsidR="00B11326" w:rsidRPr="00324A34" w:rsidRDefault="00B11326" w:rsidP="00324A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80E97">
        <w:rPr>
          <w:rFonts w:eastAsia="Times New Roman" w:cs="Helvetica"/>
          <w:color w:val="000000"/>
          <w:sz w:val="20"/>
          <w:szCs w:val="20"/>
        </w:rPr>
        <w:t>Responsible for effective and effici</w:t>
      </w:r>
      <w:r w:rsidR="00B047A9" w:rsidRPr="00380E97">
        <w:rPr>
          <w:rFonts w:eastAsia="Times New Roman" w:cs="Helvetica"/>
          <w:color w:val="000000"/>
          <w:sz w:val="20"/>
          <w:szCs w:val="20"/>
        </w:rPr>
        <w:t xml:space="preserve">ent preparation, execution, </w:t>
      </w:r>
      <w:r w:rsidRPr="00380E97">
        <w:rPr>
          <w:rFonts w:eastAsia="Times New Roman" w:cs="Helvetica"/>
          <w:color w:val="000000"/>
          <w:sz w:val="20"/>
          <w:szCs w:val="20"/>
        </w:rPr>
        <w:t>problem solving</w:t>
      </w:r>
      <w:r w:rsidR="00182DED" w:rsidRPr="00380E97">
        <w:rPr>
          <w:rFonts w:eastAsia="Times New Roman" w:cs="Helvetica"/>
          <w:color w:val="000000"/>
          <w:sz w:val="20"/>
          <w:szCs w:val="20"/>
        </w:rPr>
        <w:t xml:space="preserve"> and processing.</w:t>
      </w:r>
    </w:p>
    <w:p w:rsidR="00380E97" w:rsidRPr="00E94225" w:rsidRDefault="00324A34" w:rsidP="00380E9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Responsibly operates</w:t>
      </w:r>
      <w:r w:rsidR="00B11326" w:rsidRPr="00380E97">
        <w:rPr>
          <w:rFonts w:eastAsia="Times New Roman" w:cs="Helvetica"/>
          <w:color w:val="000000"/>
          <w:sz w:val="20"/>
          <w:szCs w:val="20"/>
        </w:rPr>
        <w:t xml:space="preserve"> </w:t>
      </w:r>
      <w:r>
        <w:rPr>
          <w:rFonts w:eastAsia="Times New Roman" w:cs="Helvetica"/>
          <w:color w:val="000000"/>
          <w:sz w:val="20"/>
          <w:szCs w:val="20"/>
        </w:rPr>
        <w:t>and utilizes,</w:t>
      </w:r>
      <w:r w:rsidR="00B11326" w:rsidRPr="00380E97">
        <w:rPr>
          <w:rFonts w:eastAsia="Times New Roman" w:cs="Helvetica"/>
          <w:color w:val="000000"/>
          <w:sz w:val="20"/>
          <w:szCs w:val="20"/>
        </w:rPr>
        <w:t xml:space="preserve"> tools, supplies, and other resources in accordance </w:t>
      </w:r>
      <w:r w:rsidR="00B11326" w:rsidRPr="00E94225">
        <w:rPr>
          <w:rFonts w:eastAsia="Times New Roman" w:cs="Helvetica"/>
          <w:sz w:val="20"/>
          <w:szCs w:val="20"/>
        </w:rPr>
        <w:t xml:space="preserve">with </w:t>
      </w:r>
      <w:r w:rsidR="00B047A9" w:rsidRPr="00E94225">
        <w:rPr>
          <w:rFonts w:eastAsia="Times New Roman" w:cs="Helvetica"/>
          <w:sz w:val="20"/>
          <w:szCs w:val="20"/>
        </w:rPr>
        <w:t xml:space="preserve">Micro Control Companies set policy.  </w:t>
      </w:r>
    </w:p>
    <w:p w:rsidR="00E94225" w:rsidRPr="00E94225" w:rsidRDefault="00E94225" w:rsidP="00380E9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Accurately and timely reporting labor hours, activities, improvement opportunities, issues and safety concerns.</w:t>
      </w:r>
    </w:p>
    <w:p w:rsidR="00380E97" w:rsidRPr="00E94225" w:rsidRDefault="00380E97" w:rsidP="00380E9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Follow safety guidelines and report unsafe conditions to your team-lead or supervisor</w:t>
      </w:r>
      <w:r w:rsidR="00E94225" w:rsidRPr="00E94225">
        <w:rPr>
          <w:rFonts w:eastAsia="Times New Roman" w:cs="Helvetica"/>
          <w:sz w:val="20"/>
          <w:szCs w:val="20"/>
        </w:rPr>
        <w:t>.</w:t>
      </w:r>
    </w:p>
    <w:p w:rsidR="00182DED" w:rsidRPr="00E94225" w:rsidRDefault="00182DED" w:rsidP="00182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Responsible for work performed at or above the standard average of assembly speed and quality of product.</w:t>
      </w:r>
    </w:p>
    <w:p w:rsidR="00182DED" w:rsidRPr="00E94225" w:rsidRDefault="00182DED" w:rsidP="00182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Maintain the work area and equipment in a clean and orderly condition by performing daily organization and cleanup of work area</w:t>
      </w:r>
      <w:r w:rsidR="005461DC">
        <w:rPr>
          <w:rFonts w:eastAsia="Times New Roman" w:cs="Helvetica"/>
          <w:sz w:val="20"/>
          <w:szCs w:val="20"/>
        </w:rPr>
        <w:t>.</w:t>
      </w:r>
    </w:p>
    <w:p w:rsidR="00182DED" w:rsidRPr="00E94225" w:rsidRDefault="00182DED" w:rsidP="00182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Participates in team activities and actively shares knowledge, ideas, honest observations, and best practices with the team.</w:t>
      </w:r>
    </w:p>
    <w:p w:rsidR="00182DED" w:rsidRPr="00E94225" w:rsidRDefault="00182DED" w:rsidP="002323C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 xml:space="preserve">Provide feedback to </w:t>
      </w:r>
      <w:r w:rsidR="00E94225" w:rsidRPr="00E94225">
        <w:rPr>
          <w:rFonts w:eastAsia="Times New Roman" w:cs="Helvetica"/>
          <w:sz w:val="20"/>
          <w:szCs w:val="20"/>
        </w:rPr>
        <w:t xml:space="preserve">the </w:t>
      </w:r>
      <w:r w:rsidR="00E94225">
        <w:rPr>
          <w:rFonts w:eastAsia="Times New Roman" w:cs="Helvetica"/>
          <w:sz w:val="20"/>
          <w:szCs w:val="20"/>
        </w:rPr>
        <w:t>team-</w:t>
      </w:r>
      <w:r w:rsidR="00E94225" w:rsidRPr="00E94225">
        <w:rPr>
          <w:rFonts w:eastAsia="Times New Roman" w:cs="Helvetica"/>
          <w:sz w:val="20"/>
          <w:szCs w:val="20"/>
        </w:rPr>
        <w:t>lead</w:t>
      </w:r>
      <w:r w:rsidRPr="00E94225">
        <w:rPr>
          <w:rFonts w:eastAsia="Times New Roman" w:cs="Helvetica"/>
          <w:sz w:val="20"/>
          <w:szCs w:val="20"/>
        </w:rPr>
        <w:t xml:space="preserve"> on barriers, problems, and issues.</w:t>
      </w:r>
    </w:p>
    <w:p w:rsidR="00E94225" w:rsidRPr="00E94225" w:rsidRDefault="00E94225" w:rsidP="002323C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Other duties as assigned.</w:t>
      </w:r>
    </w:p>
    <w:p w:rsidR="00507FEC" w:rsidRPr="00380E97" w:rsidRDefault="00507FEC" w:rsidP="00182DED">
      <w:pPr>
        <w:pStyle w:val="ListParagraph"/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</w:rPr>
      </w:pPr>
    </w:p>
    <w:p w:rsidR="008D4BCF" w:rsidRDefault="008D4BCF" w:rsidP="008D4BCF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Required Qualifications:</w:t>
      </w:r>
    </w:p>
    <w:p w:rsidR="00590B28" w:rsidRPr="00590B28" w:rsidRDefault="005E1918" w:rsidP="005E191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High School Diploma or equivalent</w:t>
      </w:r>
      <w:r w:rsidR="00590B28">
        <w:rPr>
          <w:rFonts w:eastAsia="Times New Roman" w:cs="Helvetica"/>
          <w:color w:val="000000"/>
          <w:sz w:val="20"/>
          <w:szCs w:val="20"/>
        </w:rPr>
        <w:t>.</w:t>
      </w:r>
    </w:p>
    <w:p w:rsidR="005E1918" w:rsidRDefault="00590B28" w:rsidP="005E191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 xml:space="preserve">Two </w:t>
      </w:r>
      <w:r w:rsidR="005E1918">
        <w:rPr>
          <w:rFonts w:eastAsia="Times New Roman" w:cs="Helvetica"/>
          <w:color w:val="000000"/>
          <w:sz w:val="20"/>
          <w:szCs w:val="20"/>
        </w:rPr>
        <w:t>year</w:t>
      </w:r>
      <w:r w:rsidR="00F27897">
        <w:rPr>
          <w:rFonts w:eastAsia="Times New Roman" w:cs="Helvetica"/>
          <w:color w:val="000000"/>
          <w:sz w:val="20"/>
          <w:szCs w:val="20"/>
        </w:rPr>
        <w:t>s</w:t>
      </w:r>
      <w:r w:rsidR="005E1918">
        <w:rPr>
          <w:rFonts w:eastAsia="Times New Roman" w:cs="Helvetica"/>
          <w:color w:val="000000"/>
          <w:sz w:val="20"/>
          <w:szCs w:val="20"/>
        </w:rPr>
        <w:t xml:space="preserve"> related experience.</w:t>
      </w:r>
    </w:p>
    <w:p w:rsidR="00DA182C" w:rsidRPr="00DA182C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DA182C">
        <w:rPr>
          <w:rFonts w:eastAsia="Times New Roman" w:cs="Helvetica"/>
          <w:color w:val="000000"/>
          <w:sz w:val="20"/>
          <w:szCs w:val="20"/>
        </w:rPr>
        <w:t>Strong attention to details.</w:t>
      </w:r>
    </w:p>
    <w:p w:rsidR="00DA182C" w:rsidRDefault="00DA182C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Good manual dexterity.</w:t>
      </w:r>
    </w:p>
    <w:p w:rsidR="0009238E" w:rsidRPr="00DA182C" w:rsidRDefault="0009238E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DA182C">
        <w:rPr>
          <w:rFonts w:eastAsia="Times New Roman" w:cs="Helvetica"/>
          <w:color w:val="000000"/>
          <w:sz w:val="20"/>
          <w:szCs w:val="20"/>
        </w:rPr>
        <w:t>Proactive mindset.</w:t>
      </w:r>
    </w:p>
    <w:p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cs="Helvetica"/>
          <w:color w:val="000000"/>
          <w:sz w:val="20"/>
          <w:szCs w:val="20"/>
          <w:shd w:val="clear" w:color="auto" w:fill="FFFFFF"/>
        </w:rPr>
        <w:t>Ability to read and understand basic work instructions.</w:t>
      </w:r>
    </w:p>
    <w:p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Excellent interpersonal and communication skills, both written and verbal.</w:t>
      </w:r>
    </w:p>
    <w:p w:rsidR="008D4BCF" w:rsidRDefault="008D4BCF" w:rsidP="008D4BC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8D4BCF" w:rsidRDefault="008D4BCF" w:rsidP="008D4BC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Preferred Qualifications: </w:t>
      </w:r>
    </w:p>
    <w:p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cs="Helvetica"/>
          <w:color w:val="000000"/>
          <w:sz w:val="20"/>
          <w:szCs w:val="20"/>
          <w:shd w:val="clear" w:color="auto" w:fill="FFFFFF"/>
        </w:rPr>
        <w:t>Experience working in a</w:t>
      </w:r>
      <w:r w:rsidR="00DA182C">
        <w:rPr>
          <w:rFonts w:cs="Helvetica"/>
          <w:color w:val="000000"/>
          <w:sz w:val="20"/>
          <w:szCs w:val="20"/>
          <w:shd w:val="clear" w:color="auto" w:fill="FFFFFF"/>
        </w:rPr>
        <w:t>n</w:t>
      </w:r>
      <w:r>
        <w:rPr>
          <w:rFonts w:cs="Helvetica"/>
          <w:color w:val="000000"/>
          <w:sz w:val="20"/>
          <w:szCs w:val="20"/>
          <w:shd w:val="clear" w:color="auto" w:fill="FFFFFF"/>
        </w:rPr>
        <w:t xml:space="preserve"> </w:t>
      </w:r>
      <w:r w:rsidR="00590B28">
        <w:rPr>
          <w:rFonts w:cs="Helvetica"/>
          <w:color w:val="000000"/>
          <w:sz w:val="20"/>
          <w:szCs w:val="20"/>
          <w:shd w:val="clear" w:color="auto" w:fill="FFFFFF"/>
        </w:rPr>
        <w:t>e</w:t>
      </w:r>
      <w:r>
        <w:rPr>
          <w:rFonts w:cs="Helvetica"/>
          <w:color w:val="000000"/>
          <w:sz w:val="20"/>
          <w:szCs w:val="20"/>
          <w:shd w:val="clear" w:color="auto" w:fill="FFFFFF"/>
        </w:rPr>
        <w:t>lectronic</w:t>
      </w:r>
      <w:r w:rsidR="00590B28">
        <w:rPr>
          <w:rFonts w:cs="Helvetica"/>
          <w:color w:val="000000"/>
          <w:sz w:val="20"/>
          <w:szCs w:val="20"/>
          <w:shd w:val="clear" w:color="auto" w:fill="FFFFFF"/>
        </w:rPr>
        <w:t>-mechanical</w:t>
      </w:r>
      <w:r>
        <w:rPr>
          <w:rFonts w:cs="Helvetica"/>
          <w:color w:val="000000"/>
          <w:sz w:val="20"/>
          <w:szCs w:val="20"/>
          <w:shd w:val="clear" w:color="auto" w:fill="FFFFFF"/>
        </w:rPr>
        <w:t xml:space="preserve"> assembly environment.</w:t>
      </w:r>
    </w:p>
    <w:p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0"/>
          <w:szCs w:val="20"/>
        </w:rPr>
        <w:t>Experience</w:t>
      </w:r>
      <w:r>
        <w:rPr>
          <w:rFonts w:eastAsia="Times New Roman" w:cs="Arial"/>
          <w:b/>
          <w:color w:val="000000"/>
          <w:sz w:val="24"/>
          <w:szCs w:val="24"/>
        </w:rPr>
        <w:t xml:space="preserve"> </w:t>
      </w:r>
      <w:r>
        <w:rPr>
          <w:sz w:val="20"/>
          <w:szCs w:val="20"/>
        </w:rPr>
        <w:t>working with PCBA’s and assembly.</w:t>
      </w:r>
    </w:p>
    <w:p w:rsidR="0009238E" w:rsidRPr="001E63AB" w:rsidRDefault="0009238E" w:rsidP="0009238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1E63AB">
        <w:rPr>
          <w:rFonts w:cs="Helvetica"/>
          <w:color w:val="000000"/>
          <w:sz w:val="20"/>
          <w:szCs w:val="20"/>
          <w:shd w:val="clear" w:color="auto" w:fill="FFFFFF"/>
        </w:rPr>
        <w:t>Knowledge of IPC J-STD and IPC-A-610 standards.</w:t>
      </w:r>
    </w:p>
    <w:p w:rsidR="00582B0D" w:rsidRDefault="00582B0D" w:rsidP="00582B0D">
      <w:pPr>
        <w:pStyle w:val="ListParagraph"/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</w:rPr>
      </w:pPr>
    </w:p>
    <w:p w:rsidR="00582B0D" w:rsidRPr="00582B0D" w:rsidRDefault="00582B0D" w:rsidP="00582B0D">
      <w:pPr>
        <w:pStyle w:val="ListParagraph"/>
        <w:spacing w:after="0" w:line="240" w:lineRule="auto"/>
        <w:ind w:left="0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Physical Demands</w:t>
      </w:r>
      <w:r w:rsidRPr="00582B0D">
        <w:rPr>
          <w:rFonts w:eastAsia="Times New Roman" w:cs="Arial"/>
          <w:b/>
          <w:color w:val="000000"/>
          <w:sz w:val="24"/>
          <w:szCs w:val="24"/>
        </w:rPr>
        <w:t xml:space="preserve">: </w:t>
      </w:r>
    </w:p>
    <w:p w:rsidR="00DA182C" w:rsidRPr="00DA182C" w:rsidRDefault="006D2048" w:rsidP="00D5622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90B28">
        <w:rPr>
          <w:rFonts w:eastAsia="Times New Roman" w:cs="Helvetica"/>
          <w:color w:val="000000"/>
          <w:sz w:val="20"/>
          <w:szCs w:val="20"/>
        </w:rPr>
        <w:t>The worker is required to have close visual acuity to perform an activity such as: viewing a computer terminal,   visual inspection of assemblies, and use of a microscope.</w:t>
      </w:r>
    </w:p>
    <w:p w:rsidR="00582B0D" w:rsidRPr="00E63E07" w:rsidRDefault="00582B0D" w:rsidP="00D5622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90B28">
        <w:rPr>
          <w:rFonts w:cs="Helvetica"/>
          <w:color w:val="000000"/>
          <w:sz w:val="20"/>
          <w:szCs w:val="20"/>
          <w:shd w:val="clear" w:color="auto" w:fill="FFFFFF"/>
        </w:rPr>
        <w:t>Physical demands include but are not limited to standing for extended periods of tim</w:t>
      </w:r>
      <w:r w:rsidR="0009238E" w:rsidRPr="00590B28">
        <w:rPr>
          <w:rFonts w:cs="Helvetica"/>
          <w:color w:val="000000"/>
          <w:sz w:val="20"/>
          <w:szCs w:val="20"/>
          <w:shd w:val="clear" w:color="auto" w:fill="FFFFFF"/>
        </w:rPr>
        <w:t>e, lifting up to 5</w:t>
      </w:r>
      <w:r w:rsidRPr="00590B28">
        <w:rPr>
          <w:rFonts w:cs="Helvetica"/>
          <w:color w:val="000000"/>
          <w:sz w:val="20"/>
          <w:szCs w:val="20"/>
          <w:shd w:val="clear" w:color="auto" w:fill="FFFFFF"/>
        </w:rPr>
        <w:t>0 pounds, stretching, bending and good hand dexterity.</w:t>
      </w:r>
      <w:r w:rsidR="00467F38" w:rsidRPr="00590B28">
        <w:rPr>
          <w:rFonts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E63E07" w:rsidRPr="00E63E07" w:rsidRDefault="00E63E07" w:rsidP="00E63E07">
      <w:pPr>
        <w:spacing w:after="0" w:line="240" w:lineRule="auto"/>
        <w:rPr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lastRenderedPageBreak/>
        <w:t>Company Description</w:t>
      </w:r>
      <w:proofErr w:type="gramStart"/>
      <w:r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>
        <w:rPr>
          <w:rFonts w:eastAsia="Times New Roman" w:cs="Arial"/>
          <w:color w:val="000000"/>
          <w:sz w:val="24"/>
          <w:szCs w:val="24"/>
        </w:rPr>
        <w:br/>
      </w:r>
      <w:r w:rsidRPr="00E63E07">
        <w:rPr>
          <w:rFonts w:eastAsia="Times New Roman" w:cs="Arial"/>
          <w:color w:val="000000"/>
          <w:sz w:val="20"/>
          <w:szCs w:val="20"/>
        </w:rPr>
        <w:t xml:space="preserve">Micro Control Company is an industry leading manufacturer of electronic burn-in test systems for high power logic semiconductors. </w:t>
      </w:r>
      <w:r w:rsidRPr="00E63E07">
        <w:rPr>
          <w:sz w:val="20"/>
          <w:szCs w:val="20"/>
        </w:rPr>
        <w:t>Our large test ovens are capital equipment for major semiconductor manufacturers.</w:t>
      </w:r>
    </w:p>
    <w:p w:rsidR="00E63E07" w:rsidRPr="00E63E07" w:rsidRDefault="00E63E07" w:rsidP="00E63E07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63E07">
        <w:rPr>
          <w:rFonts w:eastAsia="Times New Roman" w:cs="Arial"/>
          <w:color w:val="000000"/>
          <w:sz w:val="20"/>
          <w:szCs w:val="20"/>
        </w:rPr>
        <w:t xml:space="preserve"> </w:t>
      </w:r>
    </w:p>
    <w:p w:rsidR="00E63E07" w:rsidRPr="00E63E07" w:rsidRDefault="00E63E07" w:rsidP="00E63E07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63E07">
        <w:rPr>
          <w:rFonts w:eastAsia="Times New Roman" w:cs="Arial"/>
          <w:color w:val="000000"/>
          <w:sz w:val="20"/>
          <w:szCs w:val="20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E63E07">
          <w:rPr>
            <w:rStyle w:val="Hyperlink"/>
            <w:rFonts w:eastAsia="Times New Roman" w:cs="Arial"/>
            <w:sz w:val="20"/>
            <w:szCs w:val="20"/>
          </w:rPr>
          <w:t>mcchr@microcontrol.com</w:t>
        </w:r>
      </w:hyperlink>
      <w:r w:rsidRPr="00E63E07">
        <w:rPr>
          <w:rFonts w:eastAsia="Times New Roman" w:cs="Arial"/>
          <w:color w:val="000000"/>
          <w:sz w:val="20"/>
          <w:szCs w:val="20"/>
        </w:rPr>
        <w:t xml:space="preserve"> to be considered for this position (using the job title for the subject).</w:t>
      </w:r>
    </w:p>
    <w:p w:rsidR="00E63E07" w:rsidRPr="00E63E07" w:rsidRDefault="00E63E07" w:rsidP="00E63E07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E63E07" w:rsidRPr="00E63E07" w:rsidRDefault="00E63E07" w:rsidP="00E63E07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63E07">
        <w:rPr>
          <w:rFonts w:eastAsia="Times New Roman" w:cs="Arial"/>
          <w:color w:val="000000"/>
          <w:sz w:val="20"/>
          <w:szCs w:val="20"/>
        </w:rPr>
        <w:t>Micro Control Company</w:t>
      </w:r>
      <w:r w:rsidRPr="00E63E07">
        <w:rPr>
          <w:rFonts w:eastAsia="Times New Roman" w:cs="Arial"/>
          <w:color w:val="000000"/>
          <w:sz w:val="20"/>
          <w:szCs w:val="20"/>
        </w:rPr>
        <w:br/>
        <w:t>7956 Main Street NE</w:t>
      </w:r>
      <w:r w:rsidRPr="00E63E07">
        <w:rPr>
          <w:rFonts w:eastAsia="Times New Roman" w:cs="Arial"/>
          <w:color w:val="000000"/>
          <w:sz w:val="20"/>
          <w:szCs w:val="20"/>
        </w:rPr>
        <w:br/>
        <w:t>Minneapolis, MN 55432</w:t>
      </w:r>
    </w:p>
    <w:p w:rsidR="00E63E07" w:rsidRPr="00E63E07" w:rsidRDefault="00E63E07" w:rsidP="00E63E07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sectPr w:rsidR="00E63E07" w:rsidRPr="00E63E07" w:rsidSect="00DA182C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72C"/>
    <w:multiLevelType w:val="multilevel"/>
    <w:tmpl w:val="9F1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862"/>
    <w:multiLevelType w:val="multilevel"/>
    <w:tmpl w:val="AA6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7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584A51FE"/>
    <w:multiLevelType w:val="multilevel"/>
    <w:tmpl w:val="8D4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851FE"/>
    <w:multiLevelType w:val="multilevel"/>
    <w:tmpl w:val="A3AA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2">
    <w:nsid w:val="6F1662B8"/>
    <w:multiLevelType w:val="multilevel"/>
    <w:tmpl w:val="D6E81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3668C"/>
    <w:multiLevelType w:val="hybridMultilevel"/>
    <w:tmpl w:val="8FF2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9238E"/>
    <w:rsid w:val="000E1E6F"/>
    <w:rsid w:val="000F5492"/>
    <w:rsid w:val="001212CD"/>
    <w:rsid w:val="0012664C"/>
    <w:rsid w:val="00175F38"/>
    <w:rsid w:val="00182DED"/>
    <w:rsid w:val="001C73DD"/>
    <w:rsid w:val="001D30CC"/>
    <w:rsid w:val="001F5BA8"/>
    <w:rsid w:val="00200332"/>
    <w:rsid w:val="0022794F"/>
    <w:rsid w:val="00254A20"/>
    <w:rsid w:val="002A40FB"/>
    <w:rsid w:val="00324A34"/>
    <w:rsid w:val="00380E97"/>
    <w:rsid w:val="00414582"/>
    <w:rsid w:val="00467F38"/>
    <w:rsid w:val="004701D5"/>
    <w:rsid w:val="00507FEC"/>
    <w:rsid w:val="005461DC"/>
    <w:rsid w:val="00582B0D"/>
    <w:rsid w:val="00590B28"/>
    <w:rsid w:val="00591FEC"/>
    <w:rsid w:val="005E1918"/>
    <w:rsid w:val="0064297D"/>
    <w:rsid w:val="00674FD1"/>
    <w:rsid w:val="006954FB"/>
    <w:rsid w:val="006D2048"/>
    <w:rsid w:val="00707AA5"/>
    <w:rsid w:val="00714DDA"/>
    <w:rsid w:val="007D6DA8"/>
    <w:rsid w:val="00846FE8"/>
    <w:rsid w:val="008562A8"/>
    <w:rsid w:val="00895316"/>
    <w:rsid w:val="008D4BCF"/>
    <w:rsid w:val="008F3693"/>
    <w:rsid w:val="00A1695A"/>
    <w:rsid w:val="00A776EC"/>
    <w:rsid w:val="00AB0258"/>
    <w:rsid w:val="00B047A9"/>
    <w:rsid w:val="00B11326"/>
    <w:rsid w:val="00B16FC9"/>
    <w:rsid w:val="00B32524"/>
    <w:rsid w:val="00BF388B"/>
    <w:rsid w:val="00C36FB7"/>
    <w:rsid w:val="00C644EF"/>
    <w:rsid w:val="00CE34B3"/>
    <w:rsid w:val="00D00F08"/>
    <w:rsid w:val="00D7229A"/>
    <w:rsid w:val="00DA182C"/>
    <w:rsid w:val="00DC3CA9"/>
    <w:rsid w:val="00E246FE"/>
    <w:rsid w:val="00E631DF"/>
    <w:rsid w:val="00E63E07"/>
    <w:rsid w:val="00E83426"/>
    <w:rsid w:val="00E93D6C"/>
    <w:rsid w:val="00E93DB5"/>
    <w:rsid w:val="00E94225"/>
    <w:rsid w:val="00ED5800"/>
    <w:rsid w:val="00EF4345"/>
    <w:rsid w:val="00F15055"/>
    <w:rsid w:val="00F27897"/>
    <w:rsid w:val="00F43EBB"/>
    <w:rsid w:val="00F50DC0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</cp:revision>
  <cp:lastPrinted>2019-10-09T20:30:00Z</cp:lastPrinted>
  <dcterms:created xsi:type="dcterms:W3CDTF">2020-01-09T21:03:00Z</dcterms:created>
  <dcterms:modified xsi:type="dcterms:W3CDTF">2020-01-09T21:03:00Z</dcterms:modified>
</cp:coreProperties>
</file>